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A" w:rsidRDefault="006D134A" w:rsidP="006D134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Организация образовательной деятельности в условиях введения обновленного ФГОС НОО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и ООО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 xml:space="preserve"> с 1 сентября 2022 года.</w:t>
      </w:r>
    </w:p>
    <w:p w:rsidR="00E217FA" w:rsidRDefault="00E217FA" w:rsidP="00E2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Тудуева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Г.Г., учитель технологии</w:t>
      </w:r>
    </w:p>
    <w:bookmarkEnd w:id="0"/>
    <w:p w:rsidR="006D134A" w:rsidRDefault="006D134A" w:rsidP="006D134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6D134A" w:rsidRDefault="006D134A" w:rsidP="006D13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D134A" w:rsidRDefault="00E217FA" w:rsidP="006D13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6D134A">
          <w:rPr>
            <w:rStyle w:val="a3"/>
            <w:rFonts w:ascii="Arial" w:eastAsia="Times New Roman" w:hAnsi="Arial" w:cs="Arial"/>
            <w:color w:val="007BFF"/>
            <w:sz w:val="32"/>
            <w:szCs w:val="32"/>
            <w:u w:val="none"/>
          </w:rPr>
          <w:t xml:space="preserve">Пять этапов перехода </w:t>
        </w:r>
        <w:proofErr w:type="gramStart"/>
        <w:r w:rsidR="006D134A">
          <w:rPr>
            <w:rStyle w:val="a3"/>
            <w:rFonts w:ascii="Arial" w:eastAsia="Times New Roman" w:hAnsi="Arial" w:cs="Arial"/>
            <w:color w:val="007BFF"/>
            <w:sz w:val="32"/>
            <w:szCs w:val="32"/>
            <w:u w:val="none"/>
          </w:rPr>
          <w:t>на</w:t>
        </w:r>
        <w:proofErr w:type="gramEnd"/>
        <w:r w:rsidR="006D134A">
          <w:rPr>
            <w:rStyle w:val="a3"/>
            <w:rFonts w:ascii="Arial" w:eastAsia="Times New Roman" w:hAnsi="Arial" w:cs="Arial"/>
            <w:color w:val="007BFF"/>
            <w:sz w:val="32"/>
            <w:szCs w:val="32"/>
            <w:u w:val="none"/>
          </w:rPr>
          <w:t xml:space="preserve"> новые ФГОС  </w:t>
        </w:r>
        <w:r w:rsidR="006D134A">
          <w:rPr>
            <w:rFonts w:ascii="Arial" w:eastAsia="Times New Roman" w:hAnsi="Arial" w:cs="Arial"/>
            <w:color w:val="007BFF"/>
            <w:sz w:val="32"/>
            <w:szCs w:val="32"/>
            <w:shd w:val="clear" w:color="auto" w:fill="FFFFFF"/>
          </w:rPr>
          <w:br/>
        </w:r>
      </w:hyperlink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 1 сентября 2022 года во всех школах РФ будут вводиться ФГОС третьего поколения.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ФГОС третьего поколения предполагает: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 1.  Уменьшение объема академических часов и организация обучения в режиме 5-дневной учебной недели.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 2.  Исключение из состава обязательных учебных предметов второго иностранного языка.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 3.  Вариативность возможности изучения родного (русского) языка и родной (русской) литературы.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D134A" w:rsidRDefault="006D134A" w:rsidP="006D134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и ООО</w:t>
      </w:r>
      <w:proofErr w:type="gramEnd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соответственно). Обновлённая редакция ФГОС сохраняет принципы вариативности в формировании школами основных </w:t>
      </w:r>
      <w:r>
        <w:rPr>
          <w:rFonts w:ascii="Arial" w:eastAsia="Times New Roman" w:hAnsi="Arial" w:cs="Arial"/>
          <w:sz w:val="32"/>
          <w:szCs w:val="32"/>
          <w:shd w:val="clear" w:color="auto" w:fill="FFFFFF"/>
        </w:rPr>
        <w:lastRenderedPageBreak/>
        <w:t xml:space="preserve">образовательных программ начального общего и основного общего образования, а также учёта интересов и </w:t>
      </w:r>
      <w:proofErr w:type="gramStart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возможностей</w:t>
      </w:r>
      <w:proofErr w:type="gramEnd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по</w:t>
      </w:r>
      <w:proofErr w:type="gramEnd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по</w:t>
      </w:r>
      <w:proofErr w:type="gramEnd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>новым</w:t>
      </w:r>
      <w:proofErr w:type="gramEnd"/>
      <w:r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ФГОС с согласия их родителей (законных представителей). </w:t>
      </w:r>
    </w:p>
    <w:p w:rsidR="006D134A" w:rsidRDefault="006D134A" w:rsidP="006D134A">
      <w:pPr>
        <w:spacing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В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обновлённых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Обновлённые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D134A" w:rsidRDefault="006D134A" w:rsidP="006D134A">
      <w:pPr>
        <w:spacing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Прием на обучение в соответствии с прежним ФГОС прекращается с 1 сентября 2022 г.</w:t>
      </w:r>
    </w:p>
    <w:p w:rsidR="006D134A" w:rsidRDefault="006D134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Образовательная организация вправе осуществлять в соответствии с новым ФГОС обучение несовершеннолетних </w:t>
      </w:r>
      <w:r>
        <w:rPr>
          <w:rFonts w:ascii="Arial" w:eastAsia="Times New Roman" w:hAnsi="Arial" w:cs="Arial"/>
          <w:sz w:val="32"/>
          <w:szCs w:val="32"/>
        </w:rPr>
        <w:lastRenderedPageBreak/>
        <w:t>обучающихся, зачисленных до вступления в силу приказа, с согласия их родителей (законных представителей).</w:t>
      </w:r>
    </w:p>
    <w:p w:rsidR="006D134A" w:rsidRDefault="00E217FA" w:rsidP="006D1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hyperlink r:id="rId6" w:anchor="1000" w:history="1">
        <w:r w:rsidR="006D134A">
          <w:rPr>
            <w:rStyle w:val="a3"/>
            <w:rFonts w:ascii="Arial" w:eastAsia="Times New Roman" w:hAnsi="Arial" w:cs="Arial"/>
            <w:color w:val="007BFF"/>
            <w:sz w:val="32"/>
            <w:szCs w:val="32"/>
            <w:u w:val="none"/>
          </w:rPr>
          <w:t>Федеральный государственный образовательный стандарт</w:t>
        </w:r>
      </w:hyperlink>
      <w:r w:rsidR="006D134A">
        <w:rPr>
          <w:rFonts w:ascii="Arial" w:eastAsia="Times New Roman" w:hAnsi="Arial" w:cs="Arial"/>
          <w:sz w:val="32"/>
          <w:szCs w:val="32"/>
        </w:rPr>
        <w:t> начального общего образования</w:t>
      </w:r>
    </w:p>
    <w:p w:rsidR="006D134A" w:rsidRDefault="00E217FA" w:rsidP="006D134A">
      <w:pPr>
        <w:pStyle w:val="a4"/>
        <w:shd w:val="clear" w:color="auto" w:fill="FFFFFF"/>
        <w:spacing w:before="0" w:beforeAutospacing="0"/>
        <w:rPr>
          <w:rFonts w:ascii="Arial" w:hAnsi="Arial" w:cs="Arial"/>
          <w:sz w:val="32"/>
          <w:szCs w:val="32"/>
        </w:rPr>
      </w:pPr>
      <w:hyperlink r:id="rId7" w:tgtFrame="_blank" w:history="1">
        <w:r w:rsidR="006D134A">
          <w:rPr>
            <w:rStyle w:val="a3"/>
            <w:rFonts w:ascii="Arial" w:hAnsi="Arial" w:cs="Arial"/>
            <w:color w:val="007BFF"/>
            <w:sz w:val="32"/>
            <w:szCs w:val="32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6D134A" w:rsidRDefault="00E217FA" w:rsidP="006D134A">
      <w:pPr>
        <w:pStyle w:val="a4"/>
        <w:shd w:val="clear" w:color="auto" w:fill="FFFFFF"/>
        <w:spacing w:before="0" w:beforeAutospacing="0"/>
        <w:rPr>
          <w:rFonts w:ascii="Arial" w:hAnsi="Arial" w:cs="Arial"/>
          <w:sz w:val="32"/>
          <w:szCs w:val="32"/>
        </w:rPr>
      </w:pPr>
      <w:hyperlink r:id="rId8" w:tgtFrame="_blank" w:history="1">
        <w:r w:rsidR="006D134A">
          <w:rPr>
            <w:rStyle w:val="a3"/>
            <w:rFonts w:ascii="Arial" w:hAnsi="Arial" w:cs="Arial"/>
            <w:color w:val="007BFF"/>
            <w:sz w:val="32"/>
            <w:szCs w:val="32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6D134A" w:rsidRDefault="006D134A" w:rsidP="006D134A">
      <w:pPr>
        <w:rPr>
          <w:rFonts w:ascii="Calibri" w:hAnsi="Calibri" w:cs="Calibri"/>
          <w:color w:val="000000"/>
          <w:sz w:val="32"/>
          <w:szCs w:val="32"/>
        </w:rPr>
      </w:pPr>
      <w:r>
        <w:rPr>
          <w:sz w:val="32"/>
          <w:szCs w:val="32"/>
        </w:rPr>
        <w:t>й</w:t>
      </w:r>
      <w:r>
        <w:rPr>
          <w:rStyle w:val="c0"/>
          <w:color w:val="000000"/>
          <w:sz w:val="32"/>
          <w:szCs w:val="32"/>
        </w:rPr>
        <w:t>       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 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     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</w:t>
      </w:r>
      <w:r>
        <w:rPr>
          <w:rStyle w:val="c0"/>
          <w:color w:val="000000"/>
          <w:sz w:val="32"/>
          <w:szCs w:val="32"/>
        </w:rPr>
        <w:lastRenderedPageBreak/>
        <w:t>зависит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          Воспитание человека, формирование свойств духовно развитой личности,  любви к своей стране, потребности творить и совершенствоваться есть важнейшее условие успешного развития России.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Актуальность проблемы воспитания младших школьников связана с такими положениями как</w:t>
      </w:r>
      <w:proofErr w:type="gramStart"/>
      <w:r>
        <w:rPr>
          <w:rStyle w:val="c0"/>
          <w:color w:val="000000"/>
          <w:sz w:val="32"/>
          <w:szCs w:val="32"/>
        </w:rPr>
        <w:t xml:space="preserve"> :</w:t>
      </w:r>
      <w:proofErr w:type="gramEnd"/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- во-первых, наше общество нуждается в подготовке широко образованных, </w:t>
      </w:r>
      <w:proofErr w:type="gramStart"/>
      <w:r>
        <w:rPr>
          <w:rStyle w:val="c0"/>
          <w:color w:val="000000"/>
          <w:sz w:val="32"/>
          <w:szCs w:val="32"/>
        </w:rPr>
        <w:t>высоко нравственных</w:t>
      </w:r>
      <w:proofErr w:type="gramEnd"/>
      <w:r>
        <w:rPr>
          <w:rStyle w:val="c0"/>
          <w:color w:val="000000"/>
          <w:sz w:val="32"/>
          <w:szCs w:val="32"/>
        </w:rPr>
        <w:t xml:space="preserve"> людей, обладающих не только знаниями, но и прекрасными чертами личности;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- во-вторых, в современном мире маленький человек живёт и развивается, окружённый множеством разнообразных источников сильного воздействия на него как позитивного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так и негативного характера, которые ежедневно обрушиваются на неокрепший интеллект и чувства ребёнка, на ещё только формирующуюся сферу нравственности;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- в-третьих, само по себе образование не гарантирует высокого уровня духовно-нравственной воспитанности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т.к. воспитанность- это качество личности, определяющее в повседневном поведении человека,  его отношение к другим людям на основе уважения и доброжелательности к каждому человеку. Педагог К.Д. Ушинский писал: « Влияние нравственное составляет главную задачу воспитания»;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- в-четвёртых,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Перед общеобразовательной школой ставится задача подготовки ответственного гражданина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Проблема духовно-нравственного образования сегодня стоит в нашем обществе как никогда остро. Причин тому достаточно много и одна из них – абсолютная </w:t>
      </w:r>
      <w:proofErr w:type="spellStart"/>
      <w:r>
        <w:rPr>
          <w:rStyle w:val="c0"/>
          <w:color w:val="000000"/>
          <w:sz w:val="32"/>
          <w:szCs w:val="32"/>
        </w:rPr>
        <w:t>деилогизация</w:t>
      </w:r>
      <w:proofErr w:type="spellEnd"/>
      <w:r>
        <w:rPr>
          <w:rStyle w:val="c0"/>
          <w:color w:val="000000"/>
          <w:sz w:val="32"/>
          <w:szCs w:val="32"/>
        </w:rPr>
        <w:t xml:space="preserve"> общества, ликвидация </w:t>
      </w:r>
      <w:r>
        <w:rPr>
          <w:rStyle w:val="c0"/>
          <w:color w:val="000000"/>
          <w:sz w:val="32"/>
          <w:szCs w:val="32"/>
        </w:rPr>
        <w:lastRenderedPageBreak/>
        <w:t>института воспитания.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 Духовность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по мнению Л.П. </w:t>
      </w:r>
      <w:proofErr w:type="spellStart"/>
      <w:r>
        <w:rPr>
          <w:rStyle w:val="c0"/>
          <w:color w:val="000000"/>
          <w:sz w:val="32"/>
          <w:szCs w:val="32"/>
        </w:rPr>
        <w:t>Буевой</w:t>
      </w:r>
      <w:proofErr w:type="spellEnd"/>
      <w:r>
        <w:rPr>
          <w:rStyle w:val="c0"/>
          <w:color w:val="000000"/>
          <w:sz w:val="32"/>
          <w:szCs w:val="32"/>
        </w:rPr>
        <w:t>, это проблема обретения смысла. Духовность есть показатель существования определённой иерархии ценностей, целей и смыслов.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     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 </w:t>
      </w:r>
      <w:r>
        <w:rPr>
          <w:rStyle w:val="c11"/>
          <w:b/>
          <w:bCs/>
          <w:color w:val="000000"/>
          <w:sz w:val="32"/>
          <w:szCs w:val="32"/>
        </w:rPr>
        <w:t>основная цель</w:t>
      </w:r>
      <w:r>
        <w:rPr>
          <w:rStyle w:val="c11"/>
          <w:color w:val="000000"/>
          <w:sz w:val="32"/>
          <w:szCs w:val="32"/>
        </w:rPr>
        <w:t> духовно-нравственного развития и воспитания личности  школьника.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      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</w:t>
      </w:r>
      <w:proofErr w:type="gramStart"/>
      <w:r>
        <w:rPr>
          <w:rStyle w:val="c11"/>
          <w:color w:val="000000"/>
          <w:sz w:val="32"/>
          <w:szCs w:val="32"/>
        </w:rPr>
        <w:t xml:space="preserve"> ,</w:t>
      </w:r>
      <w:proofErr w:type="gramEnd"/>
      <w:r>
        <w:rPr>
          <w:rStyle w:val="c11"/>
          <w:color w:val="000000"/>
          <w:sz w:val="32"/>
          <w:szCs w:val="32"/>
        </w:rPr>
        <w:t xml:space="preserve"> а именно: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</w:t>
      </w:r>
      <w:proofErr w:type="gramStart"/>
      <w:r>
        <w:rPr>
          <w:rStyle w:val="c11"/>
          <w:color w:val="000000"/>
          <w:sz w:val="32"/>
          <w:szCs w:val="32"/>
        </w:rPr>
        <w:t>умеющий</w:t>
      </w:r>
      <w:proofErr w:type="gramEnd"/>
      <w:r>
        <w:rPr>
          <w:rStyle w:val="c11"/>
          <w:color w:val="000000"/>
          <w:sz w:val="32"/>
          <w:szCs w:val="32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</w:t>
      </w:r>
      <w:proofErr w:type="gramStart"/>
      <w:r>
        <w:rPr>
          <w:rStyle w:val="c11"/>
          <w:color w:val="000000"/>
          <w:sz w:val="32"/>
          <w:szCs w:val="32"/>
        </w:rPr>
        <w:t>владеющий</w:t>
      </w:r>
      <w:proofErr w:type="gramEnd"/>
      <w:r>
        <w:rPr>
          <w:rStyle w:val="c11"/>
          <w:color w:val="000000"/>
          <w:sz w:val="32"/>
          <w:szCs w:val="32"/>
        </w:rPr>
        <w:t xml:space="preserve"> опытом мотивированного участия в конкурсах и проектах регионального и международного уровней;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обладающий основами коммуникативной культуры </w:t>
      </w:r>
      <w:proofErr w:type="gramStart"/>
      <w:r>
        <w:rPr>
          <w:rStyle w:val="c11"/>
          <w:color w:val="000000"/>
          <w:sz w:val="32"/>
          <w:szCs w:val="32"/>
        </w:rPr>
        <w:t xml:space="preserve">( </w:t>
      </w:r>
      <w:proofErr w:type="gramEnd"/>
      <w:r>
        <w:rPr>
          <w:rStyle w:val="c11"/>
          <w:color w:val="000000"/>
          <w:sz w:val="32"/>
          <w:szCs w:val="32"/>
        </w:rPr>
        <w:t>умеет слушать и слышать собеседника, высказывать своё мнение);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    -любознательный, интересующийся, активно познающий мир;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    - любящий свою семью, свой край, свою Родину;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</w:t>
      </w:r>
      <w:proofErr w:type="gramStart"/>
      <w:r>
        <w:rPr>
          <w:rStyle w:val="c11"/>
          <w:color w:val="000000"/>
          <w:sz w:val="32"/>
          <w:szCs w:val="32"/>
        </w:rPr>
        <w:t>уважающий</w:t>
      </w:r>
      <w:proofErr w:type="gramEnd"/>
      <w:r>
        <w:rPr>
          <w:rStyle w:val="c11"/>
          <w:color w:val="000000"/>
          <w:sz w:val="32"/>
          <w:szCs w:val="32"/>
        </w:rPr>
        <w:t xml:space="preserve"> и принимающий ценности общества;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</w:t>
      </w:r>
      <w:proofErr w:type="gramStart"/>
      <w:r>
        <w:rPr>
          <w:rStyle w:val="c11"/>
          <w:color w:val="000000"/>
          <w:sz w:val="32"/>
          <w:szCs w:val="32"/>
        </w:rPr>
        <w:t>готовый</w:t>
      </w:r>
      <w:proofErr w:type="gramEnd"/>
      <w:r>
        <w:rPr>
          <w:rStyle w:val="c11"/>
          <w:color w:val="000000"/>
          <w:sz w:val="32"/>
          <w:szCs w:val="32"/>
        </w:rPr>
        <w:t xml:space="preserve"> самостоятельно действовать и отвечать за свои поступки перед семьёй и школой;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    - </w:t>
      </w:r>
      <w:proofErr w:type="gramStart"/>
      <w:r>
        <w:rPr>
          <w:rStyle w:val="c11"/>
          <w:color w:val="000000"/>
          <w:sz w:val="32"/>
          <w:szCs w:val="32"/>
        </w:rPr>
        <w:t>выполняющий</w:t>
      </w:r>
      <w:proofErr w:type="gramEnd"/>
      <w:r>
        <w:rPr>
          <w:rStyle w:val="c11"/>
          <w:color w:val="000000"/>
          <w:sz w:val="32"/>
          <w:szCs w:val="32"/>
        </w:rPr>
        <w:t xml:space="preserve"> правила здорового и безопасного образа жизни для себя и окружающих;</w:t>
      </w:r>
    </w:p>
    <w:p w:rsidR="006D134A" w:rsidRDefault="006D134A" w:rsidP="006D134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6D134A" w:rsidRDefault="006D134A" w:rsidP="006D134A">
      <w:pPr>
        <w:rPr>
          <w:sz w:val="32"/>
          <w:szCs w:val="32"/>
        </w:rPr>
      </w:pPr>
    </w:p>
    <w:p w:rsidR="004C2005" w:rsidRDefault="004C2005"/>
    <w:sectPr w:rsidR="004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A"/>
    <w:rsid w:val="004C2005"/>
    <w:rsid w:val="006D134A"/>
    <w:rsid w:val="00A10FC8"/>
    <w:rsid w:val="00E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6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D134A"/>
  </w:style>
  <w:style w:type="character" w:customStyle="1" w:styleId="c0">
    <w:name w:val="c0"/>
    <w:basedOn w:val="a0"/>
    <w:rsid w:val="006D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6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D134A"/>
  </w:style>
  <w:style w:type="character" w:customStyle="1" w:styleId="c0">
    <w:name w:val="c0"/>
    <w:basedOn w:val="a0"/>
    <w:rsid w:val="006D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LgL/2pCSsj2Z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lschool.edu22.info/images/Doc/Documenty/0001202107050028_compresse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807193/" TargetMode="External"/><Relationship Id="rId5" Type="http://schemas.openxmlformats.org/officeDocument/2006/relationships/hyperlink" Target="https://xn--b1agja2bn.xn--p1ai/5_etapov_perehoda_na_novye_fg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2022-09-01T04:42:00Z</dcterms:created>
  <dcterms:modified xsi:type="dcterms:W3CDTF">2022-09-13T01:41:00Z</dcterms:modified>
</cp:coreProperties>
</file>